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6A7" w:rsidRPr="00760AFB" w:rsidRDefault="004166A7" w:rsidP="00760AFB">
      <w:pPr>
        <w:pStyle w:val="BodyText"/>
        <w:spacing w:after="0"/>
        <w:ind w:firstLine="709"/>
        <w:jc w:val="center"/>
        <w:rPr>
          <w:b/>
        </w:rPr>
      </w:pPr>
      <w:r w:rsidRPr="00760AFB">
        <w:rPr>
          <w:b/>
        </w:rPr>
        <w:t>Итоги «горячей линии»</w:t>
      </w:r>
      <w:r>
        <w:rPr>
          <w:b/>
        </w:rPr>
        <w:t>.</w:t>
      </w:r>
    </w:p>
    <w:p w:rsidR="004166A7" w:rsidRDefault="004166A7" w:rsidP="00D5042F">
      <w:pPr>
        <w:pStyle w:val="BodyText"/>
        <w:spacing w:after="0"/>
        <w:ind w:firstLine="709"/>
        <w:jc w:val="both"/>
      </w:pPr>
      <w:r>
        <w:t>30 апреля 2014 года</w:t>
      </w:r>
      <w:r w:rsidRPr="006222FB">
        <w:t xml:space="preserve"> </w:t>
      </w:r>
      <w:r>
        <w:t xml:space="preserve"> в </w:t>
      </w:r>
      <w:r w:rsidRPr="006222FB">
        <w:t xml:space="preserve"> 36 районных Управлениях </w:t>
      </w:r>
      <w:r>
        <w:t xml:space="preserve"> Пенсионного фонда Санкт-Петербурга</w:t>
      </w:r>
      <w:r w:rsidRPr="006222FB">
        <w:t xml:space="preserve"> и Ленинград</w:t>
      </w:r>
      <w:r>
        <w:t>ской области прошла очередная «Г</w:t>
      </w:r>
      <w:r w:rsidRPr="006222FB">
        <w:t>орячая линия» с населением.</w:t>
      </w:r>
      <w:r>
        <w:t xml:space="preserve"> На этот раз темой обсуждения стали вопросы заблаговременной </w:t>
      </w:r>
      <w:r w:rsidRPr="00FF0640">
        <w:t>подготовки д</w:t>
      </w:r>
      <w:r>
        <w:t>окументов для назначения пенсии.</w:t>
      </w:r>
    </w:p>
    <w:p w:rsidR="004166A7" w:rsidRDefault="004166A7" w:rsidP="00D5042F">
      <w:pPr>
        <w:ind w:firstLine="709"/>
        <w:jc w:val="both"/>
      </w:pPr>
      <w:r w:rsidRPr="006222FB">
        <w:t>За два часа на телефон горячей линии поступило</w:t>
      </w:r>
      <w:r>
        <w:t xml:space="preserve"> свыше </w:t>
      </w:r>
      <w:r w:rsidRPr="006222FB">
        <w:t>300 звонков.</w:t>
      </w:r>
      <w:r w:rsidRPr="00864307">
        <w:t xml:space="preserve"> </w:t>
      </w:r>
      <w:r w:rsidRPr="001167FE">
        <w:t>Сотрудники ПФР оказали квалифицированную помощь</w:t>
      </w:r>
      <w:r>
        <w:t xml:space="preserve"> гражданам, </w:t>
      </w:r>
      <w:r w:rsidRPr="00A30163">
        <w:t>которые в ближайшее время г</w:t>
      </w:r>
      <w:r>
        <w:t>отовятся к выходу на пенсию</w:t>
      </w:r>
      <w:r w:rsidRPr="00A30163">
        <w:t>.</w:t>
      </w:r>
    </w:p>
    <w:p w:rsidR="004166A7" w:rsidRDefault="004166A7" w:rsidP="00D5042F">
      <w:pPr>
        <w:ind w:firstLine="709"/>
        <w:jc w:val="both"/>
      </w:pPr>
      <w:r>
        <w:t>Наибольшее число разъяснений было дано по следующим вопросам:</w:t>
      </w:r>
    </w:p>
    <w:p w:rsidR="004166A7" w:rsidRPr="00FF0640" w:rsidRDefault="004166A7" w:rsidP="00D5042F">
      <w:pPr>
        <w:ind w:firstLine="709"/>
        <w:jc w:val="both"/>
        <w:rPr>
          <w:b/>
        </w:rPr>
      </w:pPr>
      <w:r w:rsidRPr="00FF0640">
        <w:rPr>
          <w:b/>
        </w:rPr>
        <w:t>От чего зависит размер трудовой пенсии?</w:t>
      </w:r>
    </w:p>
    <w:p w:rsidR="004166A7" w:rsidRDefault="004166A7" w:rsidP="00D5042F">
      <w:pPr>
        <w:ind w:firstLine="709"/>
        <w:jc w:val="both"/>
      </w:pPr>
      <w:r>
        <w:t>Основные составляющие, от которых зависит размер пенсии – это продолжительность трудового стажа и величина среднемесячного заработка гражданина за период трудовой деятельности до 1 января 2002 года, а также сумма страховых взносов, учтенных на индивидуальном лицевом счете в Пенсионном фонде, за период работы после 1 января 2002 года. При расчете размера пенсии учитываются и другие параметры: наличие иждивенцев, продолжительность работы на Севере и многое другое.</w:t>
      </w:r>
    </w:p>
    <w:p w:rsidR="004166A7" w:rsidRDefault="004166A7" w:rsidP="00D5042F">
      <w:pPr>
        <w:ind w:firstLine="709"/>
        <w:jc w:val="both"/>
        <w:rPr>
          <w:b/>
        </w:rPr>
      </w:pPr>
      <w:r w:rsidRPr="00705639">
        <w:rPr>
          <w:b/>
        </w:rPr>
        <w:t>Если в трудовой книжке имеются исправления, возникнут ли трудности при оформлении пенсии?</w:t>
      </w:r>
    </w:p>
    <w:p w:rsidR="004166A7" w:rsidRDefault="004166A7" w:rsidP="00D5042F">
      <w:pPr>
        <w:ind w:firstLine="709"/>
        <w:jc w:val="both"/>
      </w:pPr>
      <w:r>
        <w:t xml:space="preserve">Если записи в трудовой книжке выполнены с нарушением правил ее заполнения, а тем более, если в ней есть незаверенные исправления, такие периоды работы могут быть исключены из подсчета стажа, что негативно скажется на размере пенсии. Специалисты Управлений ПФ </w:t>
      </w:r>
      <w:r w:rsidRPr="001E6A3F">
        <w:t>окажут содействие в направлении запросов бывшим работодателям или в архивные органы, которые зачастую являются единственным источником, подтверждающим трудовую деятельность</w:t>
      </w:r>
      <w:r>
        <w:t>,</w:t>
      </w:r>
      <w:r w:rsidRPr="001E6A3F">
        <w:t xml:space="preserve"> проверят правильность оформления документов, оценят полноту и достоверность</w:t>
      </w:r>
      <w:r>
        <w:t xml:space="preserve"> сведений</w:t>
      </w:r>
      <w:r w:rsidRPr="001E6A3F">
        <w:t xml:space="preserve"> содержащихся в документах</w:t>
      </w:r>
      <w:r>
        <w:t>.</w:t>
      </w:r>
    </w:p>
    <w:p w:rsidR="004166A7" w:rsidRPr="00566DD7" w:rsidRDefault="004166A7" w:rsidP="00D5042F">
      <w:pPr>
        <w:ind w:firstLine="709"/>
        <w:jc w:val="both"/>
      </w:pPr>
      <w:r w:rsidRPr="00337359">
        <w:rPr>
          <w:b/>
        </w:rPr>
        <w:t>Что необходимо сделать для своевременного назначения пенсии?</w:t>
      </w:r>
    </w:p>
    <w:p w:rsidR="004166A7" w:rsidRDefault="004166A7" w:rsidP="00D5042F">
      <w:pPr>
        <w:ind w:firstLine="709"/>
        <w:jc w:val="both"/>
      </w:pPr>
      <w:r>
        <w:t xml:space="preserve">Не менее, чем за 6 месяцев </w:t>
      </w:r>
      <w:r w:rsidRPr="00337359">
        <w:t>до достижения пенсионного возраста необходимо обратиться в территориальный орган ПФР по месту жительства для заблаговр</w:t>
      </w:r>
      <w:r>
        <w:t>еменной оценки пенсионных прав.</w:t>
      </w:r>
      <w:r w:rsidRPr="00337359">
        <w:t xml:space="preserve"> </w:t>
      </w:r>
      <w:r>
        <w:t>Гражданину понадобится следующий пакет документов:</w:t>
      </w:r>
    </w:p>
    <w:p w:rsidR="004166A7" w:rsidRDefault="004166A7" w:rsidP="00D5042F">
      <w:pPr>
        <w:ind w:firstLine="709"/>
        <w:jc w:val="both"/>
      </w:pPr>
      <w:r>
        <w:t>-паспорт, или иной документ, удостоверяющий личность, возраст, место жительства, принадлежность к гражданству;</w:t>
      </w:r>
    </w:p>
    <w:p w:rsidR="004166A7" w:rsidRDefault="004166A7" w:rsidP="00D5042F">
      <w:pPr>
        <w:ind w:firstLine="709"/>
        <w:jc w:val="both"/>
      </w:pPr>
      <w:r>
        <w:t>-</w:t>
      </w:r>
      <w:r w:rsidRPr="00854251">
        <w:t>стра</w:t>
      </w:r>
      <w:r>
        <w:t>ховое свидетельство обязатель</w:t>
      </w:r>
      <w:r w:rsidRPr="00854251">
        <w:t>ного пенсионного страхования;</w:t>
      </w:r>
    </w:p>
    <w:p w:rsidR="004166A7" w:rsidRDefault="004166A7" w:rsidP="00D5042F">
      <w:pPr>
        <w:ind w:firstLine="709"/>
        <w:jc w:val="both"/>
      </w:pPr>
      <w:r>
        <w:t>-</w:t>
      </w:r>
      <w:r w:rsidRPr="00854251">
        <w:t>справки, подтверждающие периоды, не внесенные в трудовую книжку;</w:t>
      </w:r>
    </w:p>
    <w:p w:rsidR="004166A7" w:rsidRDefault="004166A7" w:rsidP="00D5042F">
      <w:pPr>
        <w:ind w:firstLine="709"/>
        <w:jc w:val="both"/>
      </w:pPr>
      <w:r>
        <w:t>-</w:t>
      </w:r>
      <w:r w:rsidRPr="00854251">
        <w:t>военный билет;</w:t>
      </w:r>
    </w:p>
    <w:p w:rsidR="004166A7" w:rsidRDefault="004166A7" w:rsidP="00D5042F">
      <w:pPr>
        <w:ind w:firstLine="709"/>
        <w:jc w:val="both"/>
      </w:pPr>
      <w:r>
        <w:t>-</w:t>
      </w:r>
      <w:r w:rsidRPr="00854251">
        <w:t>документы, подтверждающие изменение фамилии (имени, отчества);</w:t>
      </w:r>
    </w:p>
    <w:p w:rsidR="004166A7" w:rsidRDefault="004166A7" w:rsidP="00D5042F">
      <w:pPr>
        <w:ind w:firstLine="709"/>
        <w:jc w:val="both"/>
      </w:pPr>
      <w:r>
        <w:t xml:space="preserve">-свидетельства о </w:t>
      </w:r>
      <w:r w:rsidRPr="00854251">
        <w:t>рождении детей;</w:t>
      </w:r>
    </w:p>
    <w:p w:rsidR="004166A7" w:rsidRDefault="004166A7" w:rsidP="00D5042F">
      <w:pPr>
        <w:ind w:firstLine="709"/>
        <w:jc w:val="both"/>
      </w:pPr>
      <w:r>
        <w:t>-</w:t>
      </w:r>
      <w:r w:rsidRPr="00854251">
        <w:t>справки о зараб</w:t>
      </w:r>
      <w:r>
        <w:t>отной плате за 60 месяцев до 01.01.2002 (либо за 2000-2001 года по данным индивидуального персонифицированного учета);</w:t>
      </w:r>
    </w:p>
    <w:p w:rsidR="004166A7" w:rsidRDefault="004166A7" w:rsidP="00D5042F">
      <w:pPr>
        <w:ind w:firstLine="709"/>
        <w:jc w:val="both"/>
      </w:pPr>
      <w:r>
        <w:t>-</w:t>
      </w:r>
      <w:r w:rsidRPr="00AE5A30">
        <w:t>справки, уточняющие особый характер работы или условий труда, необходимых для назначения досрочной трудовой пенсии по старости и подтверждающие посто</w:t>
      </w:r>
      <w:r>
        <w:t>янную занятость на соответствующих видах работ.</w:t>
      </w:r>
    </w:p>
    <w:p w:rsidR="004166A7" w:rsidRDefault="004166A7" w:rsidP="00D5042F">
      <w:pPr>
        <w:ind w:firstLine="709"/>
        <w:jc w:val="both"/>
      </w:pPr>
      <w:r w:rsidRPr="00AE5A30">
        <w:t>Однако</w:t>
      </w:r>
      <w:r>
        <w:t>, основным необходимым документом является трудовая книжка. Именно она подтверждает стаж гражданина, как в обычных условиях труда, так и в «льготных» (например, на вредном производстве или в районах Крайнего Севера). Исходя из практики, при обращении гражданина за назначением пенсии, выясняется, что те или иные периоды его трудового стажа неправильно внесены, либо не внесены в трудовую книжку, или сведений трудовой книжки недостаточно для определения права на досрочную пенсию. В этом случае приходится запрашивать дополнительные документы: справки о стаже, архивные данные, а в некоторых случаях производить проверки документов выданных работодателем.</w:t>
      </w:r>
    </w:p>
    <w:p w:rsidR="004166A7" w:rsidRPr="00D276E2" w:rsidRDefault="004166A7" w:rsidP="00D5042F">
      <w:pPr>
        <w:ind w:firstLine="709"/>
        <w:jc w:val="both"/>
        <w:rPr>
          <w:b/>
        </w:rPr>
      </w:pPr>
      <w:r w:rsidRPr="00D276E2">
        <w:rPr>
          <w:b/>
        </w:rPr>
        <w:t>Если документы сданы работодателем в архив, то нужно ли гражданам самостоятельно обращаться с запросом?</w:t>
      </w:r>
    </w:p>
    <w:p w:rsidR="004166A7" w:rsidRDefault="004166A7" w:rsidP="00D5042F">
      <w:pPr>
        <w:ind w:firstLine="709"/>
        <w:jc w:val="both"/>
      </w:pPr>
      <w:r>
        <w:t>На сегодняшний день между органами ПФР и архивами региона налажен электронный документооборот, что позволяет сократить сроки получения необходимых архивных сведений о стаже и заработной плате. Поэтому, если документы по личному составу сданы работодателем в архив, то гражданам нет необходимости самостоятельно туда обращаться, специалисты ПФР сделают запрос и оперативно по защищенным электронным каналам связи получат необходимый для назначения пенсии документ, заверенный электронной подписью.</w:t>
      </w:r>
    </w:p>
    <w:p w:rsidR="004166A7" w:rsidRDefault="004166A7" w:rsidP="00D5042F">
      <w:pPr>
        <w:ind w:firstLine="709"/>
        <w:jc w:val="both"/>
      </w:pPr>
      <w:r>
        <w:t>Результаты состоявшейся «Горячей линии» показали, насколько актуальной является тема заблаговременной подготовки к выходу на пенсию.</w:t>
      </w:r>
    </w:p>
    <w:p w:rsidR="004166A7" w:rsidRDefault="004166A7" w:rsidP="004D40C5">
      <w:pPr>
        <w:ind w:firstLine="709"/>
        <w:jc w:val="both"/>
      </w:pPr>
      <w:r>
        <w:t xml:space="preserve">Стоит отметить, заблаговременная работа по оценке пенсионных прав позволяет вовремя собрать полный пакет документов для своевременного и правильного назначения пенсии ко дню обращения за ней. Однако, важно знать, что заблаговременное обращение за оценкой документов не является обращением за установлением пенсии. </w:t>
      </w:r>
    </w:p>
    <w:p w:rsidR="004166A7" w:rsidRDefault="004166A7" w:rsidP="00A31192">
      <w:pPr>
        <w:pStyle w:val="BodyText"/>
        <w:spacing w:after="0"/>
        <w:ind w:firstLine="709"/>
        <w:jc w:val="both"/>
      </w:pPr>
      <w:r>
        <w:t xml:space="preserve">Заявление о назначении пенсии подаётся гражданином в Пенсионный фонд в соответствии с </w:t>
      </w:r>
      <w:r w:rsidRPr="00651B4D">
        <w:rPr>
          <w:color w:val="000000"/>
        </w:rPr>
        <w:t>Федеральны</w:t>
      </w:r>
      <w:r>
        <w:rPr>
          <w:color w:val="000000"/>
        </w:rPr>
        <w:t>м</w:t>
      </w:r>
      <w:r w:rsidRPr="00651B4D">
        <w:rPr>
          <w:color w:val="000000"/>
        </w:rPr>
        <w:t xml:space="preserve"> Закон</w:t>
      </w:r>
      <w:r>
        <w:rPr>
          <w:color w:val="000000"/>
        </w:rPr>
        <w:t xml:space="preserve">ом </w:t>
      </w:r>
      <w:r w:rsidRPr="00651B4D">
        <w:rPr>
          <w:color w:val="000000"/>
        </w:rPr>
        <w:t xml:space="preserve"> от 17 декабря 2001 года № 173-ФЗ «О трудовых пенсиях в Российской Федерации»</w:t>
      </w:r>
      <w:r>
        <w:t xml:space="preserve"> не ранее чем за месяц до возникновения права на пенсию.</w:t>
      </w:r>
    </w:p>
    <w:p w:rsidR="004166A7" w:rsidRDefault="004166A7" w:rsidP="00A31192">
      <w:pPr>
        <w:pStyle w:val="BodyText"/>
        <w:spacing w:after="0"/>
        <w:ind w:firstLine="709"/>
        <w:jc w:val="both"/>
      </w:pPr>
    </w:p>
    <w:p w:rsidR="004166A7" w:rsidRPr="00A31192" w:rsidRDefault="004166A7" w:rsidP="00A31192">
      <w:pPr>
        <w:jc w:val="both"/>
      </w:pPr>
      <w:r w:rsidRPr="007E5FCB">
        <w:t>Прием граждан, право на пенсионное обеспечение</w:t>
      </w:r>
      <w:r>
        <w:t xml:space="preserve"> у </w:t>
      </w:r>
      <w:r w:rsidRPr="007E5FCB">
        <w:t xml:space="preserve"> которых наступает </w:t>
      </w:r>
      <w:r w:rsidRPr="00A31192">
        <w:t>в ближайшие месяцы (годы), ежедневно  осуществляется в Управлении Пенсионного фонда в Кингисеппском районе по адресу: г. Кингисепп, ул. Железнодорожная, д.5, кабинет 21, телефон  2-17-51 .</w:t>
      </w:r>
    </w:p>
    <w:p w:rsidR="004166A7" w:rsidRDefault="004166A7" w:rsidP="00760AFB">
      <w:pPr>
        <w:ind w:firstLine="709"/>
        <w:jc w:val="both"/>
      </w:pPr>
    </w:p>
    <w:p w:rsidR="004166A7" w:rsidRDefault="004166A7" w:rsidP="00760AFB">
      <w:pPr>
        <w:ind w:firstLine="709"/>
        <w:jc w:val="both"/>
      </w:pPr>
      <w:r>
        <w:t xml:space="preserve">                                                                                      Управление Пенсионного фонда</w:t>
      </w:r>
    </w:p>
    <w:p w:rsidR="004166A7" w:rsidRDefault="004166A7" w:rsidP="00760AFB">
      <w:pPr>
        <w:ind w:firstLine="709"/>
        <w:jc w:val="both"/>
      </w:pPr>
      <w:r>
        <w:t xml:space="preserve">                                                                                        в Кингисеппском районе</w:t>
      </w:r>
    </w:p>
    <w:p w:rsidR="004166A7" w:rsidRDefault="004166A7" w:rsidP="00760AFB">
      <w:pPr>
        <w:ind w:firstLine="709"/>
        <w:jc w:val="both"/>
      </w:pPr>
    </w:p>
    <w:p w:rsidR="004166A7" w:rsidRDefault="004166A7" w:rsidP="00760A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Default="004166A7" w:rsidP="006222FB">
      <w:pPr>
        <w:ind w:firstLine="709"/>
        <w:jc w:val="both"/>
      </w:pPr>
    </w:p>
    <w:p w:rsidR="004166A7" w:rsidRPr="006222FB" w:rsidRDefault="004166A7" w:rsidP="00D276E2">
      <w:pPr>
        <w:jc w:val="both"/>
      </w:pPr>
    </w:p>
    <w:p w:rsidR="004166A7" w:rsidRDefault="004166A7" w:rsidP="000E4D04">
      <w:pPr>
        <w:pBdr>
          <w:bottom w:val="single" w:sz="4" w:space="1" w:color="auto"/>
        </w:pBdr>
        <w:tabs>
          <w:tab w:val="left" w:pos="1620"/>
        </w:tabs>
        <w:ind w:firstLine="709"/>
        <w:jc w:val="both"/>
        <w:rPr>
          <w:i/>
        </w:rPr>
      </w:pPr>
    </w:p>
    <w:p w:rsidR="004166A7" w:rsidRDefault="004166A7" w:rsidP="0049466E">
      <w:pPr>
        <w:pBdr>
          <w:bottom w:val="single" w:sz="4" w:space="1" w:color="auto"/>
        </w:pBdr>
        <w:tabs>
          <w:tab w:val="left" w:pos="1620"/>
        </w:tabs>
        <w:jc w:val="both"/>
        <w:rPr>
          <w:i/>
        </w:rPr>
      </w:pPr>
    </w:p>
    <w:p w:rsidR="004166A7" w:rsidRDefault="004166A7" w:rsidP="00AC1016">
      <w:pPr>
        <w:pBdr>
          <w:bottom w:val="single" w:sz="4" w:space="1" w:color="auto"/>
        </w:pBdr>
        <w:tabs>
          <w:tab w:val="left" w:pos="1620"/>
        </w:tabs>
        <w:jc w:val="both"/>
        <w:rPr>
          <w:i/>
        </w:rPr>
      </w:pPr>
    </w:p>
    <w:p w:rsidR="004166A7" w:rsidRDefault="004166A7" w:rsidP="000E4D04">
      <w:pPr>
        <w:pBdr>
          <w:bottom w:val="single" w:sz="4" w:space="1" w:color="auto"/>
        </w:pBdr>
        <w:tabs>
          <w:tab w:val="left" w:pos="1620"/>
        </w:tabs>
        <w:ind w:firstLine="709"/>
        <w:jc w:val="both"/>
        <w:rPr>
          <w:i/>
        </w:rPr>
      </w:pPr>
    </w:p>
    <w:sectPr w:rsidR="004166A7" w:rsidSect="00760AFB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A7" w:rsidRDefault="004166A7">
      <w:r>
        <w:separator/>
      </w:r>
    </w:p>
  </w:endnote>
  <w:endnote w:type="continuationSeparator" w:id="0">
    <w:p w:rsidR="004166A7" w:rsidRDefault="00416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A7" w:rsidRDefault="004166A7">
      <w:r>
        <w:separator/>
      </w:r>
    </w:p>
  </w:footnote>
  <w:footnote w:type="continuationSeparator" w:id="0">
    <w:p w:rsidR="004166A7" w:rsidRDefault="00416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A7" w:rsidRDefault="004166A7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4166A7" w:rsidRDefault="004166A7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4166A7" w:rsidRDefault="004166A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2D12"/>
    <w:rsid w:val="00004F9E"/>
    <w:rsid w:val="00014C0C"/>
    <w:rsid w:val="00017FBF"/>
    <w:rsid w:val="00024ED4"/>
    <w:rsid w:val="00031934"/>
    <w:rsid w:val="000326BA"/>
    <w:rsid w:val="00033712"/>
    <w:rsid w:val="00033FD6"/>
    <w:rsid w:val="00063167"/>
    <w:rsid w:val="0006478D"/>
    <w:rsid w:val="00096537"/>
    <w:rsid w:val="000977C7"/>
    <w:rsid w:val="000A4CA6"/>
    <w:rsid w:val="000B6328"/>
    <w:rsid w:val="000C26BC"/>
    <w:rsid w:val="000C7991"/>
    <w:rsid w:val="000D0C1C"/>
    <w:rsid w:val="000D7DBA"/>
    <w:rsid w:val="000E4D04"/>
    <w:rsid w:val="000E67EC"/>
    <w:rsid w:val="000F32B7"/>
    <w:rsid w:val="000F6953"/>
    <w:rsid w:val="00101201"/>
    <w:rsid w:val="001014DE"/>
    <w:rsid w:val="00105F2D"/>
    <w:rsid w:val="00107AE5"/>
    <w:rsid w:val="0011455B"/>
    <w:rsid w:val="001167FE"/>
    <w:rsid w:val="00117D2B"/>
    <w:rsid w:val="00123DC1"/>
    <w:rsid w:val="00130361"/>
    <w:rsid w:val="001401CC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C2627"/>
    <w:rsid w:val="001D01D5"/>
    <w:rsid w:val="001D7DA9"/>
    <w:rsid w:val="001E6A3F"/>
    <w:rsid w:val="00211533"/>
    <w:rsid w:val="00216872"/>
    <w:rsid w:val="00224158"/>
    <w:rsid w:val="00224DD9"/>
    <w:rsid w:val="00240989"/>
    <w:rsid w:val="0024369E"/>
    <w:rsid w:val="002601CB"/>
    <w:rsid w:val="0026307A"/>
    <w:rsid w:val="0026777B"/>
    <w:rsid w:val="002765D0"/>
    <w:rsid w:val="00282F85"/>
    <w:rsid w:val="002943FC"/>
    <w:rsid w:val="002B41FB"/>
    <w:rsid w:val="002B6961"/>
    <w:rsid w:val="002B7E40"/>
    <w:rsid w:val="002D0C8C"/>
    <w:rsid w:val="002D1F85"/>
    <w:rsid w:val="002D64CB"/>
    <w:rsid w:val="002E0318"/>
    <w:rsid w:val="002E584F"/>
    <w:rsid w:val="00302993"/>
    <w:rsid w:val="00312E75"/>
    <w:rsid w:val="00323128"/>
    <w:rsid w:val="00337359"/>
    <w:rsid w:val="00344FB7"/>
    <w:rsid w:val="00354003"/>
    <w:rsid w:val="00360CCC"/>
    <w:rsid w:val="003739A6"/>
    <w:rsid w:val="00395437"/>
    <w:rsid w:val="003B1EE6"/>
    <w:rsid w:val="003B64B8"/>
    <w:rsid w:val="003C23D2"/>
    <w:rsid w:val="003C61C1"/>
    <w:rsid w:val="003D4137"/>
    <w:rsid w:val="003D46BE"/>
    <w:rsid w:val="003D71EA"/>
    <w:rsid w:val="00400C1C"/>
    <w:rsid w:val="004019DC"/>
    <w:rsid w:val="004128A0"/>
    <w:rsid w:val="004166A7"/>
    <w:rsid w:val="00433A1C"/>
    <w:rsid w:val="004344CC"/>
    <w:rsid w:val="00434F39"/>
    <w:rsid w:val="0044017B"/>
    <w:rsid w:val="00443F7A"/>
    <w:rsid w:val="00450064"/>
    <w:rsid w:val="00455BF6"/>
    <w:rsid w:val="00474627"/>
    <w:rsid w:val="00477FA2"/>
    <w:rsid w:val="00481506"/>
    <w:rsid w:val="004834C4"/>
    <w:rsid w:val="0049466E"/>
    <w:rsid w:val="0049584B"/>
    <w:rsid w:val="004966D9"/>
    <w:rsid w:val="004A60BE"/>
    <w:rsid w:val="004A68B6"/>
    <w:rsid w:val="004B04E7"/>
    <w:rsid w:val="004B5ED0"/>
    <w:rsid w:val="004D40C5"/>
    <w:rsid w:val="004E6D9D"/>
    <w:rsid w:val="005073EE"/>
    <w:rsid w:val="00507A0B"/>
    <w:rsid w:val="00513C56"/>
    <w:rsid w:val="0051524C"/>
    <w:rsid w:val="005271D1"/>
    <w:rsid w:val="00533485"/>
    <w:rsid w:val="005372C2"/>
    <w:rsid w:val="005372C4"/>
    <w:rsid w:val="00546133"/>
    <w:rsid w:val="00547CC6"/>
    <w:rsid w:val="00553D01"/>
    <w:rsid w:val="005575DF"/>
    <w:rsid w:val="0056323E"/>
    <w:rsid w:val="00566DD7"/>
    <w:rsid w:val="00566F31"/>
    <w:rsid w:val="00567C26"/>
    <w:rsid w:val="00573487"/>
    <w:rsid w:val="0057399B"/>
    <w:rsid w:val="0057487D"/>
    <w:rsid w:val="00593079"/>
    <w:rsid w:val="005A5E40"/>
    <w:rsid w:val="005C17BA"/>
    <w:rsid w:val="005C2F4A"/>
    <w:rsid w:val="005C79DC"/>
    <w:rsid w:val="005D0A7C"/>
    <w:rsid w:val="005E1467"/>
    <w:rsid w:val="005E4E45"/>
    <w:rsid w:val="00605531"/>
    <w:rsid w:val="006113A1"/>
    <w:rsid w:val="00611D18"/>
    <w:rsid w:val="006222FB"/>
    <w:rsid w:val="00640975"/>
    <w:rsid w:val="0064658C"/>
    <w:rsid w:val="00646FA2"/>
    <w:rsid w:val="00651B4D"/>
    <w:rsid w:val="006566A2"/>
    <w:rsid w:val="00661CBC"/>
    <w:rsid w:val="00676645"/>
    <w:rsid w:val="00680665"/>
    <w:rsid w:val="0069287F"/>
    <w:rsid w:val="00697A15"/>
    <w:rsid w:val="006C2045"/>
    <w:rsid w:val="006C7C43"/>
    <w:rsid w:val="006E27CD"/>
    <w:rsid w:val="006E5F26"/>
    <w:rsid w:val="006E7770"/>
    <w:rsid w:val="00702DAC"/>
    <w:rsid w:val="0070445D"/>
    <w:rsid w:val="00705639"/>
    <w:rsid w:val="00707196"/>
    <w:rsid w:val="00710F0D"/>
    <w:rsid w:val="00713D3D"/>
    <w:rsid w:val="0071716B"/>
    <w:rsid w:val="0073715A"/>
    <w:rsid w:val="007505FE"/>
    <w:rsid w:val="00756217"/>
    <w:rsid w:val="00760AFB"/>
    <w:rsid w:val="00761432"/>
    <w:rsid w:val="00773DFE"/>
    <w:rsid w:val="007744C8"/>
    <w:rsid w:val="00775F23"/>
    <w:rsid w:val="007777FD"/>
    <w:rsid w:val="00794F8E"/>
    <w:rsid w:val="007A0173"/>
    <w:rsid w:val="007B6606"/>
    <w:rsid w:val="007C3BB9"/>
    <w:rsid w:val="007D1F0C"/>
    <w:rsid w:val="007E3B85"/>
    <w:rsid w:val="007E5FCB"/>
    <w:rsid w:val="007F1282"/>
    <w:rsid w:val="007F6961"/>
    <w:rsid w:val="00805E79"/>
    <w:rsid w:val="0083098D"/>
    <w:rsid w:val="00835A46"/>
    <w:rsid w:val="00836E6E"/>
    <w:rsid w:val="00842BB7"/>
    <w:rsid w:val="00843F3D"/>
    <w:rsid w:val="00847B82"/>
    <w:rsid w:val="00854251"/>
    <w:rsid w:val="0085672C"/>
    <w:rsid w:val="00856FA9"/>
    <w:rsid w:val="00864307"/>
    <w:rsid w:val="008776D2"/>
    <w:rsid w:val="00877765"/>
    <w:rsid w:val="00883BD0"/>
    <w:rsid w:val="008921BB"/>
    <w:rsid w:val="008A0A2C"/>
    <w:rsid w:val="008A2986"/>
    <w:rsid w:val="008A698B"/>
    <w:rsid w:val="008A6A98"/>
    <w:rsid w:val="008C09CC"/>
    <w:rsid w:val="008C753F"/>
    <w:rsid w:val="008F1137"/>
    <w:rsid w:val="008F4684"/>
    <w:rsid w:val="008F4689"/>
    <w:rsid w:val="008F488F"/>
    <w:rsid w:val="0090086D"/>
    <w:rsid w:val="00903ABF"/>
    <w:rsid w:val="0091064B"/>
    <w:rsid w:val="00911E7D"/>
    <w:rsid w:val="00912334"/>
    <w:rsid w:val="00915124"/>
    <w:rsid w:val="009161CA"/>
    <w:rsid w:val="00927E52"/>
    <w:rsid w:val="00941EEB"/>
    <w:rsid w:val="00945CA7"/>
    <w:rsid w:val="00947B8B"/>
    <w:rsid w:val="00972839"/>
    <w:rsid w:val="00980127"/>
    <w:rsid w:val="00984166"/>
    <w:rsid w:val="00986732"/>
    <w:rsid w:val="009D54C7"/>
    <w:rsid w:val="009D7AF5"/>
    <w:rsid w:val="009E4D84"/>
    <w:rsid w:val="009E6E3B"/>
    <w:rsid w:val="009F01C4"/>
    <w:rsid w:val="009F6D50"/>
    <w:rsid w:val="00A06F0E"/>
    <w:rsid w:val="00A22940"/>
    <w:rsid w:val="00A30163"/>
    <w:rsid w:val="00A31192"/>
    <w:rsid w:val="00A3371B"/>
    <w:rsid w:val="00A45D74"/>
    <w:rsid w:val="00A70396"/>
    <w:rsid w:val="00A76B89"/>
    <w:rsid w:val="00A9042E"/>
    <w:rsid w:val="00AA4467"/>
    <w:rsid w:val="00AB3EAE"/>
    <w:rsid w:val="00AC1016"/>
    <w:rsid w:val="00AC16AF"/>
    <w:rsid w:val="00AC3213"/>
    <w:rsid w:val="00AC337A"/>
    <w:rsid w:val="00AD2CBD"/>
    <w:rsid w:val="00AE5A30"/>
    <w:rsid w:val="00AF186A"/>
    <w:rsid w:val="00AF1F2F"/>
    <w:rsid w:val="00AF2FAB"/>
    <w:rsid w:val="00AF4339"/>
    <w:rsid w:val="00B043B9"/>
    <w:rsid w:val="00B04E5E"/>
    <w:rsid w:val="00B0767F"/>
    <w:rsid w:val="00B0769F"/>
    <w:rsid w:val="00B16C33"/>
    <w:rsid w:val="00B17331"/>
    <w:rsid w:val="00B41F0B"/>
    <w:rsid w:val="00B47959"/>
    <w:rsid w:val="00B529DC"/>
    <w:rsid w:val="00B67DA4"/>
    <w:rsid w:val="00B74E10"/>
    <w:rsid w:val="00B80274"/>
    <w:rsid w:val="00BA45F5"/>
    <w:rsid w:val="00BB68B7"/>
    <w:rsid w:val="00BD1BA5"/>
    <w:rsid w:val="00BD3A5E"/>
    <w:rsid w:val="00BE67EC"/>
    <w:rsid w:val="00BE7D91"/>
    <w:rsid w:val="00BF51E6"/>
    <w:rsid w:val="00C0183E"/>
    <w:rsid w:val="00C030CD"/>
    <w:rsid w:val="00C04C0F"/>
    <w:rsid w:val="00C120D1"/>
    <w:rsid w:val="00C16905"/>
    <w:rsid w:val="00C23BA8"/>
    <w:rsid w:val="00C46101"/>
    <w:rsid w:val="00C46B90"/>
    <w:rsid w:val="00C63EE6"/>
    <w:rsid w:val="00C70A52"/>
    <w:rsid w:val="00C711E6"/>
    <w:rsid w:val="00C74CF8"/>
    <w:rsid w:val="00C84A75"/>
    <w:rsid w:val="00C84EC2"/>
    <w:rsid w:val="00CA2CB7"/>
    <w:rsid w:val="00CB1DAC"/>
    <w:rsid w:val="00CB5219"/>
    <w:rsid w:val="00CC461D"/>
    <w:rsid w:val="00CC7B35"/>
    <w:rsid w:val="00CD37AD"/>
    <w:rsid w:val="00CD3DF8"/>
    <w:rsid w:val="00CE2958"/>
    <w:rsid w:val="00CE34DE"/>
    <w:rsid w:val="00CF0C39"/>
    <w:rsid w:val="00CF2C82"/>
    <w:rsid w:val="00D007B4"/>
    <w:rsid w:val="00D031D8"/>
    <w:rsid w:val="00D045CA"/>
    <w:rsid w:val="00D142C7"/>
    <w:rsid w:val="00D276E2"/>
    <w:rsid w:val="00D43A40"/>
    <w:rsid w:val="00D5042F"/>
    <w:rsid w:val="00D532F4"/>
    <w:rsid w:val="00D559EF"/>
    <w:rsid w:val="00D767AE"/>
    <w:rsid w:val="00D775EC"/>
    <w:rsid w:val="00D85876"/>
    <w:rsid w:val="00D85EB0"/>
    <w:rsid w:val="00D9525F"/>
    <w:rsid w:val="00D95B27"/>
    <w:rsid w:val="00DA2024"/>
    <w:rsid w:val="00DA42DB"/>
    <w:rsid w:val="00DB4EFF"/>
    <w:rsid w:val="00DB58C1"/>
    <w:rsid w:val="00DC7809"/>
    <w:rsid w:val="00DD13EE"/>
    <w:rsid w:val="00DD1BC3"/>
    <w:rsid w:val="00DD3B04"/>
    <w:rsid w:val="00DE44DB"/>
    <w:rsid w:val="00DE7D2E"/>
    <w:rsid w:val="00DF0F12"/>
    <w:rsid w:val="00DF6659"/>
    <w:rsid w:val="00E0191C"/>
    <w:rsid w:val="00E03CDD"/>
    <w:rsid w:val="00E11410"/>
    <w:rsid w:val="00E2546E"/>
    <w:rsid w:val="00E32D68"/>
    <w:rsid w:val="00E65027"/>
    <w:rsid w:val="00E77111"/>
    <w:rsid w:val="00E85301"/>
    <w:rsid w:val="00E86513"/>
    <w:rsid w:val="00EB02CE"/>
    <w:rsid w:val="00EB6700"/>
    <w:rsid w:val="00EB73EC"/>
    <w:rsid w:val="00EC5E01"/>
    <w:rsid w:val="00EE3BD9"/>
    <w:rsid w:val="00EE521F"/>
    <w:rsid w:val="00EF4331"/>
    <w:rsid w:val="00EF4A2D"/>
    <w:rsid w:val="00EF514F"/>
    <w:rsid w:val="00F01996"/>
    <w:rsid w:val="00F43FE5"/>
    <w:rsid w:val="00F50281"/>
    <w:rsid w:val="00F524F0"/>
    <w:rsid w:val="00F61E07"/>
    <w:rsid w:val="00F66379"/>
    <w:rsid w:val="00F824E3"/>
    <w:rsid w:val="00F84A78"/>
    <w:rsid w:val="00F900D0"/>
    <w:rsid w:val="00FA2B94"/>
    <w:rsid w:val="00FB5F32"/>
    <w:rsid w:val="00FC0F97"/>
    <w:rsid w:val="00FC6893"/>
    <w:rsid w:val="00FF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760</Words>
  <Characters>4336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2014-05-05T13:29:00Z</cp:lastPrinted>
  <dcterms:created xsi:type="dcterms:W3CDTF">2014-05-08T05:52:00Z</dcterms:created>
  <dcterms:modified xsi:type="dcterms:W3CDTF">2014-05-08T05:52:00Z</dcterms:modified>
</cp:coreProperties>
</file>